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10EFE" w14:textId="77777777" w:rsidR="00856CD4" w:rsidRPr="005509C5" w:rsidRDefault="00856CD4" w:rsidP="00856CD4">
      <w:pPr>
        <w:pStyle w:val="Titre1"/>
        <w:rPr>
          <w:rFonts w:ascii="Times New Roman" w:eastAsia="Times New Roman" w:hAnsi="Times New Roman" w:cs="Times New Roman"/>
          <w:kern w:val="36"/>
          <w:sz w:val="48"/>
          <w:szCs w:val="48"/>
          <w:lang w:eastAsia="fr-FR"/>
        </w:rPr>
      </w:pPr>
      <w:r w:rsidRPr="005509C5">
        <w:rPr>
          <w:rFonts w:ascii="Times New Roman" w:eastAsia="Times New Roman" w:hAnsi="Times New Roman" w:cs="Times New Roman"/>
          <w:kern w:val="36"/>
          <w:sz w:val="48"/>
          <w:szCs w:val="48"/>
          <w:lang w:eastAsia="fr-FR"/>
        </w:rPr>
        <w:t>Comité consultatif Culture, Environnement et Patrimoine</w:t>
      </w:r>
    </w:p>
    <w:p w14:paraId="36D8E4FD" w14:textId="77777777" w:rsidR="00856CD4" w:rsidRPr="005509C5" w:rsidRDefault="00856CD4" w:rsidP="00856CD4">
      <w:pPr>
        <w:widowControl/>
        <w:autoSpaceDE/>
        <w:autoSpaceDN/>
        <w:spacing w:before="100" w:beforeAutospacing="1" w:after="100" w:afterAutospacing="1"/>
        <w:outlineLvl w:val="1"/>
        <w:rPr>
          <w:rFonts w:ascii="Times New Roman" w:eastAsia="Times New Roman" w:hAnsi="Times New Roman" w:cs="Times New Roman"/>
          <w:b/>
          <w:bCs/>
          <w:sz w:val="36"/>
          <w:szCs w:val="36"/>
          <w:lang w:eastAsia="fr-FR"/>
        </w:rPr>
      </w:pPr>
      <w:r w:rsidRPr="005509C5">
        <w:rPr>
          <w:rFonts w:ascii="Times New Roman" w:eastAsia="Times New Roman" w:hAnsi="Times New Roman" w:cs="Times New Roman"/>
          <w:b/>
          <w:bCs/>
          <w:sz w:val="36"/>
          <w:szCs w:val="36"/>
          <w:lang w:eastAsia="fr-FR"/>
        </w:rPr>
        <w:t>Synthèse de la réunion du 5 octobre 2026</w:t>
      </w:r>
    </w:p>
    <w:p w14:paraId="39D59906"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 Comité consultatif Culture, Environnement et Patrimoine s’est réuni le lundi 5 octobre 2026 afin d’échanger sur les projets en cours et les initiatives susceptibles de contribuer à la vie communale.</w:t>
      </w:r>
    </w:p>
    <w:p w14:paraId="525C5039" w14:textId="77777777"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t>Maison des Aînés</w:t>
      </w:r>
    </w:p>
    <w:p w14:paraId="3A7E7AC4"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La création d’un ciné-club a été évoquée afin de favoriser les échanges et les liens entre les résidents. Ce projet pourrait, à terme, être ouvert aux aînés de la commune.</w:t>
      </w:r>
    </w:p>
    <w:p w14:paraId="213885CD"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Des problèmes liés au fonctionnement et au confort du bâtiment ont également été signalés, notamment concernant les volets roulants et les fortes chaleurs. Ces questions relevant de la responsabilité de la municipalité, les dysfonctionnements constatés doivent être transmis à la mairie afin d’être examinés.</w:t>
      </w:r>
    </w:p>
    <w:p w14:paraId="1071BFB9" w14:textId="77777777"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t>Four communal</w:t>
      </w:r>
    </w:p>
    <w:p w14:paraId="76D4E329"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Les échanges ont porté sur la poursuite du projet de restauration du four communal. Après vérification auprès de la mairie, il a été confirmé que le bâtiment était assuré.</w:t>
      </w:r>
    </w:p>
    <w:p w14:paraId="601B9C9F"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Une fois les travaux réalisés, différentes manifestations pourront être envisagées, notamment une fête du four, afin de valoriser ce patrimoine et de favoriser les rencontres entre habitants. Les modalités restent à définir.</w:t>
      </w:r>
    </w:p>
    <w:p w14:paraId="1E545C00" w14:textId="77777777"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t>Caveau communal</w:t>
      </w:r>
    </w:p>
    <w:p w14:paraId="255A367B"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 projet de remise en état du caveau sera abordé dans la continuité de celui du four communal.</w:t>
      </w:r>
    </w:p>
    <w:p w14:paraId="10E8D54B"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Une démarche privilégiant la récupération et les dons de matériaux ou d’objets de décoration sera proposée aux habitants afin de limiter les coûts et de favoriser la participation de chacun.</w:t>
      </w:r>
    </w:p>
    <w:p w14:paraId="4F4B5219" w14:textId="77777777"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t>Atelier de conversation anglaise</w:t>
      </w:r>
    </w:p>
    <w:p w14:paraId="1799573C"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Un projet d’atelier convivial de conversation anglaise a été présenté. Il aurait pour objectif de permettre aux personnes intéressées de pratiquer ou d’améliorer leur anglais dans un cadre accessible et chaleureux.</w:t>
      </w:r>
    </w:p>
    <w:p w14:paraId="70B45D94"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Les modalités d’organisation, notamment le lieu, la fréquence et le niveau de pratique, restent à définir. Les habitants seront informés des possibilités d’inscription.</w:t>
      </w:r>
    </w:p>
    <w:p w14:paraId="5276ED3A" w14:textId="77777777"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t>Chats errants</w:t>
      </w:r>
    </w:p>
    <w:p w14:paraId="3777AAA7"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La question des chats errants a également été abordée. Les premières pistes de réflexion concernent le recensement des chats, l’identification des secteurs concernés ainsi que la sensibilisation des propriétaires à la stérilisation et à l’identification des animaux.</w:t>
      </w:r>
    </w:p>
    <w:p w14:paraId="04DAA7AE"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 rôle que pourrait jouer la commune dans cette démarche reste à préciser.</w:t>
      </w:r>
    </w:p>
    <w:p w14:paraId="2EF8A08D" w14:textId="77777777" w:rsidR="00246B79" w:rsidRDefault="00246B79"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p>
    <w:p w14:paraId="535F7DF9" w14:textId="5DE82C4E"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lastRenderedPageBreak/>
        <w:t>Organisation et rôle du comité</w:t>
      </w:r>
    </w:p>
    <w:p w14:paraId="1170A967"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Les membres ont pu s’inscrire aux différents groupes de travail selon leurs centres d’intérêt, afin de participer à la réflexion et à l’avancement des projets.</w:t>
      </w:r>
    </w:p>
    <w:p w14:paraId="2A1F9622"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Pour rappel, le comité consultatif est une instance de proposition et de réflexion auprès du conseil municipal. Il peut formuler des avis à la demande de la mairie et contribuer à l’élaboration des projets communaux. Les décisions relèvent toutefois de la compétence du conseil municipal.</w:t>
      </w:r>
    </w:p>
    <w:p w14:paraId="18CF554B" w14:textId="77777777" w:rsidR="00856CD4" w:rsidRPr="005509C5" w:rsidRDefault="00856CD4" w:rsidP="00856CD4">
      <w:pPr>
        <w:widowControl/>
        <w:autoSpaceDE/>
        <w:autoSpaceDN/>
        <w:spacing w:before="100" w:beforeAutospacing="1" w:after="100" w:afterAutospacing="1"/>
        <w:outlineLvl w:val="2"/>
        <w:rPr>
          <w:rFonts w:ascii="Times New Roman" w:eastAsia="Times New Roman" w:hAnsi="Times New Roman" w:cs="Times New Roman"/>
          <w:b/>
          <w:bCs/>
          <w:sz w:val="27"/>
          <w:szCs w:val="27"/>
          <w:lang w:eastAsia="fr-FR"/>
        </w:rPr>
      </w:pPr>
      <w:r w:rsidRPr="005509C5">
        <w:rPr>
          <w:rFonts w:ascii="Times New Roman" w:eastAsia="Times New Roman" w:hAnsi="Times New Roman" w:cs="Times New Roman"/>
          <w:b/>
          <w:bCs/>
          <w:sz w:val="27"/>
          <w:szCs w:val="27"/>
          <w:lang w:eastAsia="fr-FR"/>
        </w:rPr>
        <w:t>Et maintenant ?</w:t>
      </w:r>
    </w:p>
    <w:p w14:paraId="6507E7E6"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Les prochaines étapes consisteront à préciser les besoins liés aux projets du four communal et du caveau, à identifier les moyens nécessaires et à organiser le travail des groupes afin de permettre l’avancement des actions envisagées.</w:t>
      </w:r>
    </w:p>
    <w:p w14:paraId="7B585198" w14:textId="77777777" w:rsidR="00856CD4" w:rsidRPr="005509C5" w:rsidRDefault="00856CD4" w:rsidP="00856CD4">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5509C5">
        <w:rPr>
          <w:rFonts w:ascii="Times New Roman" w:eastAsia="Times New Roman" w:hAnsi="Times New Roman" w:cs="Times New Roman"/>
          <w:sz w:val="24"/>
          <w:szCs w:val="24"/>
          <w:lang w:eastAsia="fr-FR"/>
        </w:rPr>
        <w:t>La participation et les idées des habitants pourront contribuer à faire vivre ces projets et à valoriser le patrimoine communal, dans un esprit de partage et de convivialité.</w:t>
      </w:r>
    </w:p>
    <w:p w14:paraId="063F3BC5" w14:textId="77777777" w:rsidR="00856CD4" w:rsidRDefault="00856CD4" w:rsidP="00856CD4">
      <w:pPr>
        <w:tabs>
          <w:tab w:val="left" w:pos="6473"/>
        </w:tabs>
        <w:spacing w:before="31"/>
        <w:rPr>
          <w:spacing w:val="-2"/>
        </w:rPr>
      </w:pPr>
    </w:p>
    <w:p w14:paraId="42E4984F" w14:textId="77777777" w:rsidR="00856CD4" w:rsidRDefault="00856CD4" w:rsidP="00856CD4">
      <w:pPr>
        <w:tabs>
          <w:tab w:val="left" w:pos="6473"/>
        </w:tabs>
        <w:spacing w:before="31"/>
        <w:rPr>
          <w:spacing w:val="-2"/>
        </w:rPr>
      </w:pPr>
      <w:r>
        <w:rPr>
          <w:spacing w:val="-2"/>
        </w:rPr>
        <w:t>Mme MEULLE Véronique</w:t>
      </w:r>
    </w:p>
    <w:p w14:paraId="56B3DAD3" w14:textId="77777777" w:rsidR="00856CD4" w:rsidRPr="005509C5" w:rsidRDefault="00856CD4" w:rsidP="00856CD4">
      <w:pPr>
        <w:tabs>
          <w:tab w:val="left" w:pos="6473"/>
        </w:tabs>
        <w:spacing w:before="31"/>
      </w:pPr>
      <w:r>
        <w:rPr>
          <w:spacing w:val="-2"/>
        </w:rPr>
        <w:t>Vice-présidente du Comité</w:t>
      </w:r>
      <w:r w:rsidRPr="005509C5">
        <w:rPr>
          <w:rFonts w:ascii="Times New Roman" w:eastAsia="Times New Roman" w:hAnsi="Times New Roman" w:cs="Times New Roman"/>
          <w:b/>
          <w:bCs/>
          <w:sz w:val="24"/>
          <w:szCs w:val="24"/>
          <w:lang w:eastAsia="fr-FR"/>
        </w:rPr>
        <w:t xml:space="preserve"> </w:t>
      </w:r>
      <w:r w:rsidRPr="005509C5">
        <w:rPr>
          <w:rFonts w:ascii="Times New Roman" w:eastAsia="Times New Roman" w:hAnsi="Times New Roman" w:cs="Times New Roman"/>
          <w:sz w:val="24"/>
          <w:szCs w:val="24"/>
          <w:lang w:eastAsia="fr-FR"/>
        </w:rPr>
        <w:t>consultatif Culture, Environnement et Patrimoine</w:t>
      </w:r>
      <w:r>
        <w:rPr>
          <w:rFonts w:ascii="Times New Roman" w:eastAsia="Times New Roman" w:hAnsi="Times New Roman" w:cs="Times New Roman"/>
          <w:sz w:val="24"/>
          <w:szCs w:val="24"/>
          <w:lang w:eastAsia="fr-FR"/>
        </w:rPr>
        <w:t>.</w:t>
      </w:r>
    </w:p>
    <w:p w14:paraId="4CDEBF79" w14:textId="77777777" w:rsidR="00856CD4" w:rsidRPr="005509C5" w:rsidRDefault="00856CD4" w:rsidP="00856CD4">
      <w:pPr>
        <w:tabs>
          <w:tab w:val="left" w:pos="6473"/>
        </w:tabs>
        <w:spacing w:before="31"/>
      </w:pPr>
    </w:p>
    <w:p w14:paraId="1864513D" w14:textId="77777777" w:rsidR="00856CD4" w:rsidRDefault="00856CD4" w:rsidP="00856CD4">
      <w:pPr>
        <w:pStyle w:val="Corpsdetexte"/>
        <w:tabs>
          <w:tab w:val="left" w:pos="6473"/>
        </w:tabs>
        <w:spacing w:before="89"/>
        <w:ind w:left="392" w:firstLine="0"/>
      </w:pPr>
    </w:p>
    <w:p w14:paraId="5B8D4130" w14:textId="77777777" w:rsidR="00856CD4" w:rsidRDefault="00856CD4" w:rsidP="00856CD4">
      <w:pPr>
        <w:pStyle w:val="Corpsdetexte"/>
        <w:tabs>
          <w:tab w:val="left" w:pos="6473"/>
        </w:tabs>
        <w:spacing w:before="89"/>
        <w:ind w:left="392" w:firstLine="0"/>
      </w:pPr>
    </w:p>
    <w:p w14:paraId="550AB8D6" w14:textId="77777777" w:rsidR="00856CD4" w:rsidRDefault="00856CD4" w:rsidP="00856CD4">
      <w:pPr>
        <w:pStyle w:val="Corpsdetexte"/>
        <w:tabs>
          <w:tab w:val="left" w:pos="6473"/>
        </w:tabs>
        <w:spacing w:before="86"/>
        <w:ind w:left="392" w:firstLine="0"/>
      </w:pPr>
      <w:r>
        <w:tab/>
      </w:r>
    </w:p>
    <w:p w14:paraId="4B000A56" w14:textId="77777777" w:rsidR="00CE28F2" w:rsidRDefault="00CE28F2"/>
    <w:sectPr w:rsidR="00CE28F2" w:rsidSect="00856CD4">
      <w:pgSz w:w="12240" w:h="15840"/>
      <w:pgMar w:top="720" w:right="567" w:bottom="720"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3C"/>
    <w:rsid w:val="00211D2A"/>
    <w:rsid w:val="00246B79"/>
    <w:rsid w:val="0084604A"/>
    <w:rsid w:val="00856CD4"/>
    <w:rsid w:val="0098293C"/>
    <w:rsid w:val="00CE28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1FFE"/>
  <w15:chartTrackingRefBased/>
  <w15:docId w15:val="{350ACC54-1541-4EC3-8608-AD795B87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CD4"/>
    <w:pPr>
      <w:widowControl w:val="0"/>
      <w:autoSpaceDE w:val="0"/>
      <w:autoSpaceDN w:val="0"/>
      <w:spacing w:after="0" w:line="240" w:lineRule="auto"/>
    </w:pPr>
    <w:rPr>
      <w:rFonts w:ascii="Trebuchet MS" w:eastAsia="Trebuchet MS" w:hAnsi="Trebuchet MS" w:cs="Trebuchet MS"/>
      <w:kern w:val="0"/>
      <w14:ligatures w14:val="none"/>
    </w:rPr>
  </w:style>
  <w:style w:type="paragraph" w:styleId="Titre1">
    <w:name w:val="heading 1"/>
    <w:basedOn w:val="Normal"/>
    <w:next w:val="Normal"/>
    <w:link w:val="Titre1Car"/>
    <w:uiPriority w:val="9"/>
    <w:qFormat/>
    <w:rsid w:val="0098293C"/>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98293C"/>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98293C"/>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98293C"/>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98293C"/>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98293C"/>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98293C"/>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98293C"/>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98293C"/>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29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829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829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829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829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829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829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829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8293C"/>
    <w:rPr>
      <w:rFonts w:eastAsiaTheme="majorEastAsia" w:cstheme="majorBidi"/>
      <w:color w:val="272727" w:themeColor="text1" w:themeTint="D8"/>
    </w:rPr>
  </w:style>
  <w:style w:type="paragraph" w:styleId="Titre">
    <w:name w:val="Title"/>
    <w:basedOn w:val="Normal"/>
    <w:next w:val="Normal"/>
    <w:link w:val="TitreCar"/>
    <w:uiPriority w:val="10"/>
    <w:qFormat/>
    <w:rsid w:val="0098293C"/>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9829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8293C"/>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9829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8293C"/>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98293C"/>
    <w:rPr>
      <w:i/>
      <w:iCs/>
      <w:color w:val="404040" w:themeColor="text1" w:themeTint="BF"/>
    </w:rPr>
  </w:style>
  <w:style w:type="paragraph" w:styleId="Paragraphedeliste">
    <w:name w:val="List Paragraph"/>
    <w:basedOn w:val="Normal"/>
    <w:uiPriority w:val="34"/>
    <w:qFormat/>
    <w:rsid w:val="0098293C"/>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Accentuationintense">
    <w:name w:val="Intense Emphasis"/>
    <w:basedOn w:val="Policepardfaut"/>
    <w:uiPriority w:val="21"/>
    <w:qFormat/>
    <w:rsid w:val="0098293C"/>
    <w:rPr>
      <w:i/>
      <w:iCs/>
      <w:color w:val="0F4761" w:themeColor="accent1" w:themeShade="BF"/>
    </w:rPr>
  </w:style>
  <w:style w:type="paragraph" w:styleId="Citationintense">
    <w:name w:val="Intense Quote"/>
    <w:basedOn w:val="Normal"/>
    <w:next w:val="Normal"/>
    <w:link w:val="CitationintenseCar"/>
    <w:uiPriority w:val="30"/>
    <w:qFormat/>
    <w:rsid w:val="0098293C"/>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98293C"/>
    <w:rPr>
      <w:i/>
      <w:iCs/>
      <w:color w:val="0F4761" w:themeColor="accent1" w:themeShade="BF"/>
    </w:rPr>
  </w:style>
  <w:style w:type="character" w:styleId="Rfrenceintense">
    <w:name w:val="Intense Reference"/>
    <w:basedOn w:val="Policepardfaut"/>
    <w:uiPriority w:val="32"/>
    <w:qFormat/>
    <w:rsid w:val="0098293C"/>
    <w:rPr>
      <w:b/>
      <w:bCs/>
      <w:smallCaps/>
      <w:color w:val="0F4761" w:themeColor="accent1" w:themeShade="BF"/>
      <w:spacing w:val="5"/>
    </w:rPr>
  </w:style>
  <w:style w:type="paragraph" w:styleId="Corpsdetexte">
    <w:name w:val="Body Text"/>
    <w:basedOn w:val="Normal"/>
    <w:link w:val="CorpsdetexteCar"/>
    <w:uiPriority w:val="1"/>
    <w:qFormat/>
    <w:rsid w:val="00856CD4"/>
    <w:pPr>
      <w:spacing w:before="49"/>
      <w:ind w:left="1004" w:hanging="360"/>
    </w:pPr>
    <w:rPr>
      <w:sz w:val="24"/>
      <w:szCs w:val="24"/>
    </w:rPr>
  </w:style>
  <w:style w:type="character" w:customStyle="1" w:styleId="CorpsdetexteCar">
    <w:name w:val="Corps de texte Car"/>
    <w:basedOn w:val="Policepardfaut"/>
    <w:link w:val="Corpsdetexte"/>
    <w:uiPriority w:val="1"/>
    <w:rsid w:val="00856CD4"/>
    <w:rPr>
      <w:rFonts w:ascii="Trebuchet MS" w:eastAsia="Trebuchet MS" w:hAnsi="Trebuchet MS" w:cs="Trebuchet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2789</Characters>
  <Application>Microsoft Office Word</Application>
  <DocSecurity>0</DocSecurity>
  <Lines>23</Lines>
  <Paragraphs>6</Paragraphs>
  <ScaleCrop>false</ScaleCrop>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Meulle</dc:creator>
  <cp:keywords/>
  <dc:description/>
  <cp:lastModifiedBy>Jean-Marie Meulle</cp:lastModifiedBy>
  <cp:revision>3</cp:revision>
  <dcterms:created xsi:type="dcterms:W3CDTF">2026-10-12T11:48:00Z</dcterms:created>
  <dcterms:modified xsi:type="dcterms:W3CDTF">2026-10-12T11:50:00Z</dcterms:modified>
</cp:coreProperties>
</file>